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43A" w:rsidRDefault="0001443A" w:rsidP="0001443A">
      <w:pPr>
        <w:shd w:val="clear" w:color="auto" w:fill="FFFFFF"/>
        <w:adjustRightInd w:val="0"/>
        <w:snapToGrid w:val="0"/>
        <w:spacing w:line="59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1</w:t>
      </w:r>
    </w:p>
    <w:p w:rsidR="0001443A" w:rsidRDefault="0001443A" w:rsidP="0001443A">
      <w:pPr>
        <w:shd w:val="clear" w:color="auto" w:fill="FFFFFF"/>
        <w:adjustRightInd w:val="0"/>
        <w:snapToGrid w:val="0"/>
        <w:spacing w:line="590" w:lineRule="exact"/>
        <w:ind w:firstLineChars="200" w:firstLine="640"/>
        <w:rPr>
          <w:rFonts w:ascii="Times New Roman" w:eastAsia="黑体" w:hAnsi="Times New Roman"/>
          <w:color w:val="000000"/>
          <w:sz w:val="32"/>
          <w:szCs w:val="32"/>
        </w:rPr>
      </w:pPr>
    </w:p>
    <w:p w:rsidR="0001443A" w:rsidRDefault="0001443A" w:rsidP="0001443A">
      <w:pPr>
        <w:pStyle w:val="a5"/>
        <w:spacing w:before="0" w:after="0" w:line="590" w:lineRule="exact"/>
        <w:rPr>
          <w:rFonts w:ascii="Times New Roman" w:eastAsia="方正小标宋简体" w:hAnsi="Times New Roman"/>
          <w:b w:val="0"/>
          <w:bCs w:val="0"/>
          <w:sz w:val="44"/>
          <w:szCs w:val="44"/>
        </w:rPr>
      </w:pPr>
      <w:r>
        <w:rPr>
          <w:rFonts w:ascii="Times New Roman" w:eastAsia="方正小标宋简体" w:hAnsi="Times New Roman"/>
          <w:b w:val="0"/>
          <w:bCs w:val="0"/>
          <w:color w:val="000000"/>
          <w:sz w:val="44"/>
          <w:szCs w:val="44"/>
        </w:rPr>
        <w:t>省政协十二届常委会第八次会议专题及分题目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第一专题：增强企业信心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加强预期管理，积极主动发声，牢牢把握解读浙江经济的主动权、话语权。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确保政策稳定，为新政策出台设置辅导期和宣传期，加强政策和市场的沟通。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推动法制建设，抓紧甄别、纠正和剖析社会反映强烈的侵害企业家产权纠纷，积极构建知识产权案件跨地区、跨部门维权机制。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pacing w:val="2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pacing w:val="2"/>
          <w:sz w:val="32"/>
          <w:szCs w:val="32"/>
        </w:rPr>
        <w:t>适时召开全省民营经济大会，示范弘扬</w:t>
      </w:r>
      <w:r>
        <w:rPr>
          <w:rFonts w:ascii="Times New Roman" w:eastAsia="仿宋" w:hAnsi="Times New Roman"/>
          <w:color w:val="000000"/>
          <w:spacing w:val="2"/>
          <w:sz w:val="32"/>
          <w:szCs w:val="32"/>
        </w:rPr>
        <w:t>能够诚信为本、持续创新，具备家国情怀，专注于实体经济的典型浙商企业家精神。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第二专题：精准降本减负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客观认识高成本压力长期存在，引导企业眼睛向内看，通过创新提高质量和效率，摆脱单纯的成本竞争。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抓住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一带一路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发展机遇，进一步推动浙江民营企业运用全球资源降低各类成本。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切实抓好政策瘦身、会议精简和部门联动，不在降本减负过程中增加企业负担。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lastRenderedPageBreak/>
        <w:t>第三专题：破解融资难融资贵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深化推广各类区域性金融改革创新试点，推动全省多样化金融供给。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积极推进全省政策性融资担保体系建设，发挥好财政资金杠杆作用。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探索普</w:t>
      </w:r>
      <w:r>
        <w:rPr>
          <w:rFonts w:ascii="Times New Roman" w:eastAsia="仿宋" w:hAnsi="仿宋"/>
          <w:sz w:val="32"/>
          <w:szCs w:val="32"/>
        </w:rPr>
        <w:t>及金融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全生命周期增值服务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，促进金</w:t>
      </w:r>
      <w:r>
        <w:rPr>
          <w:rFonts w:ascii="Times New Roman" w:eastAsia="仿宋" w:hAnsi="Times New Roman"/>
          <w:sz w:val="32"/>
          <w:szCs w:val="32"/>
        </w:rPr>
        <w:t>融与产业深度融合。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着力培育科技金融、私募金融等新业态，助力产业创新生态系统建设。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第四专题：推进新旧动能转换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整治淘</w:t>
      </w:r>
      <w:r>
        <w:rPr>
          <w:rFonts w:ascii="Times New Roman" w:eastAsia="仿宋" w:hAnsi="仿宋"/>
          <w:sz w:val="32"/>
          <w:szCs w:val="32"/>
        </w:rPr>
        <w:t>汰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僵尸企业</w:t>
      </w:r>
      <w:r>
        <w:rPr>
          <w:rFonts w:ascii="Times New Roman" w:eastAsia="仿宋" w:hAnsi="Times New Roman"/>
          <w:sz w:val="32"/>
          <w:szCs w:val="32"/>
        </w:rPr>
        <w:t>”“</w:t>
      </w:r>
      <w:r>
        <w:rPr>
          <w:rFonts w:ascii="Times New Roman" w:eastAsia="仿宋" w:hAnsi="仿宋"/>
          <w:sz w:val="32"/>
          <w:szCs w:val="32"/>
        </w:rPr>
        <w:t>低小散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企业</w:t>
      </w:r>
      <w:r>
        <w:rPr>
          <w:rFonts w:ascii="Times New Roman" w:eastAsia="仿宋" w:hAnsi="Times New Roman"/>
          <w:sz w:val="32"/>
          <w:szCs w:val="32"/>
        </w:rPr>
        <w:t>，为培育新动能腾出新空间。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深入实施数字经</w:t>
      </w:r>
      <w:r>
        <w:rPr>
          <w:rFonts w:ascii="Times New Roman" w:eastAsia="仿宋" w:hAnsi="仿宋"/>
          <w:sz w:val="32"/>
          <w:szCs w:val="32"/>
        </w:rPr>
        <w:t>济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一号工程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，</w:t>
      </w:r>
      <w:r>
        <w:rPr>
          <w:rFonts w:ascii="Times New Roman" w:eastAsia="仿宋" w:hAnsi="Times New Roman"/>
          <w:sz w:val="32"/>
          <w:szCs w:val="32"/>
        </w:rPr>
        <w:t>推动数字经济和实体经济深度融合。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统筹推进长三角区域一体化和大都市区建设，推动跨区域产业分工。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聚力打</w:t>
      </w:r>
      <w:r>
        <w:rPr>
          <w:rFonts w:ascii="Times New Roman" w:eastAsia="仿宋" w:hAnsi="仿宋"/>
          <w:sz w:val="32"/>
          <w:szCs w:val="32"/>
        </w:rPr>
        <w:t>造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万亩千亿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新</w:t>
      </w:r>
      <w:r>
        <w:rPr>
          <w:rFonts w:ascii="Times New Roman" w:eastAsia="仿宋" w:hAnsi="Times New Roman"/>
          <w:sz w:val="32"/>
          <w:szCs w:val="32"/>
        </w:rPr>
        <w:t>产业平台，形成若干世界级新兴产业集群。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第五专题：践行竞争中性原则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加快完善实</w:t>
      </w:r>
      <w:r>
        <w:rPr>
          <w:rFonts w:ascii="Times New Roman" w:eastAsia="仿宋" w:hAnsi="仿宋"/>
          <w:sz w:val="32"/>
          <w:szCs w:val="32"/>
        </w:rPr>
        <w:t>施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竞争中性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原</w:t>
      </w:r>
      <w:r>
        <w:rPr>
          <w:rFonts w:ascii="Times New Roman" w:eastAsia="仿宋" w:hAnsi="Times New Roman"/>
          <w:sz w:val="32"/>
          <w:szCs w:val="32"/>
        </w:rPr>
        <w:t>则法律体系，补齐破除所有制歧视的立法短板。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pacing w:val="-6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pacing w:val="-6"/>
          <w:sz w:val="32"/>
          <w:szCs w:val="32"/>
        </w:rPr>
        <w:t>加大公平竞争审查工作力度，严格规范政府各类涉企政策。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lastRenderedPageBreak/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持续推进国有企业各项改革，真正取消国企在监管、融资、采购等领域</w:t>
      </w:r>
      <w:r>
        <w:rPr>
          <w:rFonts w:ascii="Times New Roman" w:eastAsia="仿宋" w:hAnsi="仿宋"/>
          <w:sz w:val="32"/>
          <w:szCs w:val="32"/>
        </w:rPr>
        <w:t>的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不当竞争优势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建立全省统一的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市场准入负面清单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，清</w:t>
      </w:r>
      <w:r>
        <w:rPr>
          <w:rFonts w:ascii="Times New Roman" w:eastAsia="仿宋" w:hAnsi="Times New Roman"/>
          <w:sz w:val="32"/>
          <w:szCs w:val="32"/>
        </w:rPr>
        <w:t>单之外领域，不再对企业所有制情况作出要求。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第六专题：构建创新生态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进一步强化基础研究和关键核心技术攻关，增强原始创新能力。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进一步加强应用牵引，拓展创新产品应用场景。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深化科技体制改革和新型研发机构建设，畅通科技成果转化渠道。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持续优化人才发展环境，加快构建多层次人才体系。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5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进一步完善创业创新资本服务，为新创企业提供全过程金融支持。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第七专题：推进政策落实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结合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三服务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活动，从细从实列好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问题清单</w:t>
      </w:r>
      <w:r>
        <w:rPr>
          <w:rFonts w:ascii="Times New Roman" w:eastAsia="仿宋" w:hAnsi="Times New Roman"/>
          <w:sz w:val="32"/>
          <w:szCs w:val="32"/>
        </w:rPr>
        <w:t>”“</w:t>
      </w:r>
      <w:r>
        <w:rPr>
          <w:rFonts w:ascii="Times New Roman" w:eastAsia="仿宋" w:hAnsi="仿宋"/>
          <w:sz w:val="32"/>
          <w:szCs w:val="32"/>
        </w:rPr>
        <w:t>落实清单</w:t>
      </w:r>
      <w:r>
        <w:rPr>
          <w:rFonts w:ascii="Times New Roman" w:eastAsia="仿宋" w:hAnsi="Times New Roman"/>
          <w:sz w:val="32"/>
          <w:szCs w:val="32"/>
        </w:rPr>
        <w:t>”“</w:t>
      </w:r>
      <w:r>
        <w:rPr>
          <w:rFonts w:ascii="Times New Roman" w:eastAsia="仿宋" w:hAnsi="仿宋"/>
          <w:sz w:val="32"/>
          <w:szCs w:val="32"/>
        </w:rPr>
        <w:t>责任清单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广泛宣传动员，加快政策稳定、普惠、联动实施，确保民营企业提升获得感。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动态开展政策实施效果评</w:t>
      </w:r>
      <w:r>
        <w:rPr>
          <w:rFonts w:ascii="Times New Roman" w:eastAsia="仿宋" w:hAnsi="仿宋"/>
          <w:sz w:val="32"/>
          <w:szCs w:val="32"/>
        </w:rPr>
        <w:t>估，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以评促改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推动</w:t>
      </w:r>
      <w:r>
        <w:rPr>
          <w:rFonts w:ascii="Times New Roman" w:eastAsia="仿宋" w:hAnsi="Times New Roman"/>
          <w:sz w:val="32"/>
          <w:szCs w:val="32"/>
        </w:rPr>
        <w:t>下一轮政策优化。</w:t>
      </w:r>
    </w:p>
    <w:p w:rsidR="0001443A" w:rsidRDefault="0001443A" w:rsidP="0001443A">
      <w:pPr>
        <w:pStyle w:val="1"/>
        <w:keepNext w:val="0"/>
        <w:keepLines w:val="0"/>
        <w:spacing w:before="0" w:after="0" w:line="590" w:lineRule="exact"/>
        <w:ind w:firstLineChars="200" w:firstLine="640"/>
        <w:rPr>
          <w:rFonts w:eastAsia="黑体"/>
          <w:b w:val="0"/>
          <w:bCs w:val="0"/>
          <w:sz w:val="32"/>
          <w:szCs w:val="32"/>
        </w:rPr>
      </w:pPr>
      <w:r>
        <w:rPr>
          <w:rFonts w:eastAsia="黑体" w:hAnsi="黑体"/>
          <w:b w:val="0"/>
          <w:bCs w:val="0"/>
          <w:sz w:val="32"/>
          <w:szCs w:val="32"/>
        </w:rPr>
        <w:t>第八专题：优化营商环境</w:t>
      </w:r>
      <w:r>
        <w:rPr>
          <w:rFonts w:eastAsia="黑体"/>
          <w:b w:val="0"/>
          <w:bCs w:val="0"/>
          <w:sz w:val="32"/>
          <w:szCs w:val="32"/>
        </w:rPr>
        <w:t xml:space="preserve"> 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对标世行最优水平，查找和补齐短板，力争在营商环境若干关键指标上跑在全球前列。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lastRenderedPageBreak/>
        <w:t>2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加强数字政府建设，</w:t>
      </w:r>
      <w:r>
        <w:rPr>
          <w:rFonts w:ascii="Times New Roman" w:eastAsia="仿宋" w:hAnsi="仿宋"/>
          <w:sz w:val="32"/>
          <w:szCs w:val="32"/>
        </w:rPr>
        <w:t>努力创建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无证明办事之省</w:t>
      </w:r>
      <w:r>
        <w:rPr>
          <w:rFonts w:ascii="Times New Roman" w:eastAsia="仿宋" w:hAnsi="Times New Roman"/>
          <w:sz w:val="32"/>
          <w:szCs w:val="32"/>
        </w:rPr>
        <w:t>”“</w:t>
      </w:r>
      <w:r>
        <w:rPr>
          <w:rFonts w:ascii="Times New Roman" w:eastAsia="仿宋" w:hAnsi="仿宋"/>
          <w:sz w:val="32"/>
          <w:szCs w:val="32"/>
        </w:rPr>
        <w:t>掌上办事之省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信用示范之省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3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围绕个人、企业和项目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三个全生命周期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，实施全方位的便利化改革。</w:t>
      </w:r>
    </w:p>
    <w:p w:rsidR="0001443A" w:rsidRDefault="0001443A" w:rsidP="0001443A">
      <w:pPr>
        <w:spacing w:line="59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4</w:t>
      </w:r>
      <w:r>
        <w:rPr>
          <w:rFonts w:ascii="Times New Roman" w:eastAsia="仿宋" w:hAnsi="Times New Roman" w:hint="eastAsia"/>
          <w:sz w:val="32"/>
          <w:szCs w:val="32"/>
        </w:rPr>
        <w:t>．</w:t>
      </w:r>
      <w:r>
        <w:rPr>
          <w:rFonts w:ascii="Times New Roman" w:eastAsia="仿宋" w:hAnsi="Times New Roman"/>
          <w:sz w:val="32"/>
          <w:szCs w:val="32"/>
        </w:rPr>
        <w:t>提高营商环境的法制化水平，创新探索经济领域改革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仿宋"/>
          <w:sz w:val="32"/>
          <w:szCs w:val="32"/>
        </w:rPr>
        <w:t>破法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仿宋"/>
          <w:sz w:val="32"/>
          <w:szCs w:val="32"/>
        </w:rPr>
        <w:t>工作</w:t>
      </w:r>
      <w:r>
        <w:rPr>
          <w:rFonts w:ascii="Times New Roman" w:eastAsia="仿宋" w:hAnsi="Times New Roman"/>
          <w:sz w:val="32"/>
          <w:szCs w:val="32"/>
        </w:rPr>
        <w:t>，适时推进经济领域司法体制综合配套改革。</w:t>
      </w:r>
    </w:p>
    <w:p w:rsidR="00420F2E" w:rsidRDefault="00420F2E" w:rsidP="0001443A"/>
    <w:sectPr w:rsidR="00420F2E" w:rsidSect="00420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8FB" w:rsidRDefault="00D068FB" w:rsidP="0001443A">
      <w:r>
        <w:separator/>
      </w:r>
    </w:p>
  </w:endnote>
  <w:endnote w:type="continuationSeparator" w:id="0">
    <w:p w:rsidR="00D068FB" w:rsidRDefault="00D068FB" w:rsidP="00014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8FB" w:rsidRDefault="00D068FB" w:rsidP="0001443A">
      <w:r>
        <w:separator/>
      </w:r>
    </w:p>
  </w:footnote>
  <w:footnote w:type="continuationSeparator" w:id="0">
    <w:p w:rsidR="00D068FB" w:rsidRDefault="00D068FB" w:rsidP="000144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43A"/>
    <w:rsid w:val="0001443A"/>
    <w:rsid w:val="0007256B"/>
    <w:rsid w:val="00420F2E"/>
    <w:rsid w:val="00462A10"/>
    <w:rsid w:val="008367BE"/>
    <w:rsid w:val="00CF592A"/>
    <w:rsid w:val="00D06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43A"/>
    <w:pPr>
      <w:widowControl w:val="0"/>
      <w:spacing w:line="240" w:lineRule="auto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01443A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44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44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443A"/>
    <w:rPr>
      <w:sz w:val="18"/>
      <w:szCs w:val="18"/>
    </w:rPr>
  </w:style>
  <w:style w:type="character" w:customStyle="1" w:styleId="1Char">
    <w:name w:val="标题 1 Char"/>
    <w:basedOn w:val="a0"/>
    <w:link w:val="1"/>
    <w:rsid w:val="0001443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标题 Char"/>
    <w:basedOn w:val="a0"/>
    <w:link w:val="a5"/>
    <w:rsid w:val="0001443A"/>
    <w:rPr>
      <w:rFonts w:ascii="Cambria" w:hAnsi="Cambria"/>
      <w:b/>
      <w:bCs/>
      <w:sz w:val="32"/>
      <w:szCs w:val="32"/>
    </w:rPr>
  </w:style>
  <w:style w:type="paragraph" w:styleId="a5">
    <w:name w:val="Title"/>
    <w:basedOn w:val="a"/>
    <w:next w:val="a"/>
    <w:link w:val="Char1"/>
    <w:qFormat/>
    <w:rsid w:val="0001443A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link w:val="a5"/>
    <w:uiPriority w:val="10"/>
    <w:rsid w:val="0001443A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192</Words>
  <Characters>1097</Characters>
  <Application>Microsoft Office Word</Application>
  <DocSecurity>0</DocSecurity>
  <Lines>9</Lines>
  <Paragraphs>2</Paragraphs>
  <ScaleCrop>false</ScaleCrop>
  <Company>China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致远</dc:creator>
  <cp:keywords/>
  <dc:description/>
  <cp:lastModifiedBy>致远</cp:lastModifiedBy>
  <cp:revision>2</cp:revision>
  <dcterms:created xsi:type="dcterms:W3CDTF">2019-05-16T08:12:00Z</dcterms:created>
  <dcterms:modified xsi:type="dcterms:W3CDTF">2019-05-16T08:13:00Z</dcterms:modified>
</cp:coreProperties>
</file>